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center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b w:val="1"/>
          <w:sz w:val="36"/>
        </w:rPr>
        <w:t>うるおいの森づくり　植林活動</w:t>
      </w:r>
    </w:p>
    <w:p>
      <w:pPr>
        <w:pStyle w:val="0"/>
        <w:widowControl w:val="1"/>
        <w:jc w:val="center"/>
        <w:rPr>
          <w:rFonts w:hint="default" w:ascii="メイリオ" w:hAnsi="メイリオ" w:eastAsia="メイリオ"/>
          <w:b w:val="1"/>
          <w:sz w:val="36"/>
        </w:rPr>
      </w:pPr>
      <w:r>
        <w:rPr>
          <w:rFonts w:hint="eastAsia" w:ascii="メイリオ" w:hAnsi="メイリオ" w:eastAsia="メイリオ"/>
          <w:b w:val="1"/>
          <w:sz w:val="36"/>
        </w:rPr>
        <w:t>参加申込書</w:t>
      </w:r>
    </w:p>
    <w:p>
      <w:pPr>
        <w:pStyle w:val="0"/>
        <w:widowControl w:val="1"/>
        <w:rPr>
          <w:rFonts w:hint="default" w:ascii="Meiryo UI" w:hAnsi="Meiryo UI" w:eastAsia="Meiryo UI"/>
          <w:b w:val="1"/>
          <w:sz w:val="28"/>
          <w:u w:val="single" w:color="auto"/>
        </w:rPr>
      </w:pPr>
      <w:r>
        <w:rPr>
          <w:rFonts w:hint="eastAsia" w:ascii="Meiryo UI" w:hAnsi="Meiryo UI" w:eastAsia="Meiryo UI"/>
          <w:b w:val="1"/>
          <w:sz w:val="28"/>
          <w:u w:val="single" w:color="auto"/>
        </w:rPr>
        <w:t>代表者さま</w:t>
      </w:r>
      <w:r>
        <w:rPr>
          <w:rFonts w:hint="eastAsia" w:ascii="Meiryo UI" w:hAnsi="Meiryo UI" w:eastAsia="Meiryo UI"/>
          <w:b w:val="1"/>
          <w:sz w:val="28"/>
          <w:u w:val="single" w:color="auto"/>
        </w:rPr>
        <w:t xml:space="preserve"> </w:t>
      </w:r>
      <w:r>
        <w:rPr>
          <w:rFonts w:hint="eastAsia" w:ascii="Meiryo UI" w:hAnsi="Meiryo UI" w:eastAsia="Meiryo UI"/>
          <w:b w:val="1"/>
          <w:sz w:val="28"/>
          <w:u w:val="single" w:color="auto"/>
        </w:rPr>
        <w:t>お名前：　　　　　　　　　　　　　　　　　　　</w:t>
      </w:r>
      <w:r>
        <w:rPr>
          <w:rFonts w:hint="eastAsia" w:ascii="Meiryo UI" w:hAnsi="Meiryo UI" w:eastAsia="Meiryo UI"/>
          <w:b w:val="1"/>
          <w:sz w:val="28"/>
          <w:u w:val="single" w:color="auto"/>
        </w:rPr>
        <w:t xml:space="preserve"> 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b w:val="1"/>
          <w:u w:val="single" w:color="auto"/>
        </w:rPr>
      </w:pPr>
      <w:r>
        <w:rPr>
          <w:rFonts w:hint="eastAsia" w:ascii="Meiryo UI" w:hAnsi="Meiryo UI" w:eastAsia="Meiryo UI"/>
          <w:b w:val="1"/>
          <w:u w:val="single" w:color="auto"/>
        </w:rPr>
        <w:t>活動当日、連絡が取りやすい電話番号（携帯）：　　　　　　　　　　　　　　　　　　　　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b w:val="1"/>
          <w:u w:val="single" w:color="auto"/>
        </w:rPr>
      </w:pPr>
    </w:p>
    <w:tbl>
      <w:tblPr>
        <w:tblStyle w:val="27"/>
        <w:tblW w:w="7513" w:type="dxa"/>
        <w:jc w:val="center"/>
        <w:tblInd w:w="0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576"/>
        <w:gridCol w:w="2448"/>
        <w:gridCol w:w="1489"/>
      </w:tblGrid>
      <w:tr>
        <w:trPr>
          <w:trHeight w:val="377" w:hRule="atLeast"/>
        </w:trPr>
        <w:tc>
          <w:tcPr>
            <w:tcW w:w="3576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お名前</w:t>
            </w:r>
          </w:p>
        </w:tc>
        <w:tc>
          <w:tcPr>
            <w:tcW w:w="244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そばアレルギー</w:t>
            </w:r>
            <w:r>
              <w:rPr>
                <w:rFonts w:hint="eastAsia" w:ascii="Meiryo UI" w:hAnsi="Meiryo UI" w:eastAsia="Meiryo UI"/>
                <w:sz w:val="20"/>
              </w:rPr>
              <w:t xml:space="preserve"> </w:t>
            </w:r>
            <w:r>
              <w:rPr>
                <w:rFonts w:hint="eastAsia" w:ascii="Meiryo UI" w:hAnsi="Meiryo UI" w:eastAsia="Meiryo UI"/>
                <w:sz w:val="20"/>
              </w:rPr>
              <w:t>有／無</w:t>
            </w:r>
          </w:p>
        </w:tc>
        <w:tc>
          <w:tcPr>
            <w:tcW w:w="1489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そば打ち体験</w:t>
            </w:r>
          </w:p>
        </w:tc>
      </w:tr>
      <w:tr>
        <w:trPr>
          <w:trHeight w:val="566" w:hRule="atLeast"/>
        </w:trPr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0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9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2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2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2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2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52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60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68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  <w:tr>
        <w:trPr>
          <w:trHeight w:val="548" w:hRule="atLeast"/>
        </w:trPr>
        <w:tc>
          <w:tcPr>
            <w:tcW w:w="3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idowControl w:val="1"/>
              <w:jc w:val="left"/>
              <w:rPr>
                <w:rFonts w:hint="default" w:ascii="Meiryo UI" w:hAnsi="Meiryo UI" w:eastAsia="Meiryo UI"/>
                <w:sz w:val="20"/>
              </w:rPr>
            </w:pP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有　　／　　無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Meiryo UI" w:hAnsi="Meiryo UI" w:eastAsia="Meiryo UI"/>
                <w:sz w:val="20"/>
              </w:rPr>
            </w:pPr>
            <w:r>
              <w:rPr>
                <w:rFonts w:hint="eastAsia" w:ascii="Meiryo UI" w:hAnsi="Meiryo UI" w:eastAsia="Meiryo UI"/>
                <w:sz w:val="20"/>
              </w:rPr>
              <w:t>希望</w:t>
            </w:r>
          </w:p>
        </w:tc>
      </w:tr>
    </w:tbl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eastAsia" w:ascii="Meiryo UI" w:hAnsi="Meiryo UI" w:eastAsia="Meiryo UI"/>
          <w:sz w:val="20"/>
        </w:rPr>
        <w:t>FAX</w:t>
      </w:r>
      <w:r>
        <w:rPr>
          <w:rFonts w:hint="eastAsia" w:ascii="Meiryo UI" w:hAnsi="Meiryo UI" w:eastAsia="Meiryo UI"/>
          <w:sz w:val="20"/>
        </w:rPr>
        <w:t>、またはメールにてお送りください。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eastAsia" w:ascii="Meiryo UI" w:hAnsi="Meiryo UI" w:eastAsia="Meiryo UI"/>
          <w:sz w:val="20"/>
        </w:rPr>
        <w:t>北陸コカ・コーラボトリング株式会社　経営サポート推進室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eastAsia" w:ascii="Meiryo UI" w:hAnsi="Meiryo UI" w:eastAsia="Meiryo UI"/>
          <w:sz w:val="20"/>
        </w:rPr>
        <w:t>FAX:0766-31-3725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default" w:ascii="Meiryo UI" w:hAnsi="Meiryo UI" w:eastAsia="Meiryo UI"/>
          <w:sz w:val="20"/>
        </w:rPr>
        <w:t>M</w:t>
      </w:r>
      <w:r>
        <w:rPr>
          <w:rFonts w:hint="eastAsia" w:ascii="Meiryo UI" w:hAnsi="Meiryo UI" w:eastAsia="Meiryo UI"/>
          <w:sz w:val="20"/>
        </w:rPr>
        <w:t>ail:m</w:t>
      </w:r>
      <w:r>
        <w:rPr>
          <w:rFonts w:hint="default" w:ascii="Meiryo UI" w:hAnsi="Meiryo UI" w:eastAsia="Meiryo UI"/>
          <w:sz w:val="20"/>
        </w:rPr>
        <w:t>chujo@hokuriku.ccbc.co.jp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eastAsia" w:ascii="Meiryo UI" w:hAnsi="Meiryo UI" w:eastAsia="Meiryo UI"/>
          <w:sz w:val="20"/>
        </w:rPr>
        <w:t>宛先</w:t>
      </w:r>
      <w:r>
        <w:rPr>
          <w:rFonts w:hint="eastAsia" w:ascii="Meiryo UI" w:hAnsi="Meiryo UI" w:eastAsia="Meiryo UI"/>
          <w:sz w:val="20"/>
        </w:rPr>
        <w:t>_</w:t>
      </w:r>
      <w:r>
        <w:rPr>
          <w:rFonts w:hint="eastAsia" w:ascii="Meiryo UI" w:hAnsi="Meiryo UI" w:eastAsia="Meiryo UI"/>
          <w:sz w:val="20"/>
        </w:rPr>
        <w:t>中条</w:t>
      </w:r>
      <w:r>
        <w:rPr>
          <w:rFonts w:hint="eastAsia" w:ascii="Meiryo UI" w:hAnsi="Meiryo UI" w:eastAsia="Meiryo UI"/>
          <w:sz w:val="20"/>
        </w:rPr>
        <w:t xml:space="preserve"> </w:t>
      </w:r>
      <w:r>
        <w:rPr>
          <w:rFonts w:hint="eastAsia" w:ascii="Meiryo UI" w:hAnsi="Meiryo UI" w:eastAsia="Meiryo UI"/>
          <w:sz w:val="20"/>
        </w:rPr>
        <w:t>睦（ちゅうじょう</w:t>
      </w:r>
      <w:r>
        <w:rPr>
          <w:rFonts w:hint="eastAsia" w:ascii="Meiryo UI" w:hAnsi="Meiryo UI" w:eastAsia="Meiryo UI"/>
          <w:sz w:val="20"/>
        </w:rPr>
        <w:t xml:space="preserve"> </w:t>
      </w:r>
      <w:r>
        <w:rPr>
          <w:rFonts w:hint="eastAsia" w:ascii="Meiryo UI" w:hAnsi="Meiryo UI" w:eastAsia="Meiryo UI"/>
          <w:sz w:val="20"/>
        </w:rPr>
        <w:t>むつみ）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0"/>
        </w:rPr>
      </w:pPr>
      <w:r>
        <w:rPr>
          <w:rFonts w:hint="eastAsia" w:ascii="Meiryo UI" w:hAnsi="Meiryo UI" w:eastAsia="Meiryo UI"/>
          <w:sz w:val="20"/>
        </w:rPr>
        <w:t>お問い合わせは、携帯：</w:t>
      </w:r>
      <w:r>
        <w:rPr>
          <w:rFonts w:hint="eastAsia" w:ascii="Meiryo UI" w:hAnsi="Meiryo UI" w:eastAsia="Meiryo UI"/>
          <w:sz w:val="20"/>
        </w:rPr>
        <w:t>080-1962-0767</w:t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b w:val="1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b w:val="1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◆</w:t>
      </w:r>
      <w:r>
        <w:rPr>
          <w:rFonts w:hint="eastAsia" w:ascii="BIZ UDP明朝 Medium" w:hAnsi="BIZ UDP明朝 Medium" w:eastAsia="BIZ UDP明朝 Medium"/>
          <w:b w:val="1"/>
          <w:sz w:val="22"/>
        </w:rPr>
        <w:t>簡易</w:t>
      </w:r>
      <w:r>
        <w:rPr>
          <w:rFonts w:hint="eastAsia" w:ascii="BIZ UDP明朝 Medium" w:hAnsi="BIZ UDP明朝 Medium" w:eastAsia="BIZ UDP明朝 Medium"/>
          <w:b w:val="1"/>
          <w:sz w:val="22"/>
        </w:rPr>
        <w:t>Map</w:t>
      </w: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  <w:r>
        <w:rPr>
          <w:rFonts w:hint="default"/>
        </w:rPr>
        <w:drawing>
          <wp:anchor distT="0" distB="0" distL="114300" distR="114300" simplePos="0" relativeHeight="1" behindDoc="1" locked="0" layoutInCell="1" hidden="0" allowOverlap="1">
            <wp:simplePos x="0" y="0"/>
            <wp:positionH relativeFrom="page">
              <wp:posOffset>998220</wp:posOffset>
            </wp:positionH>
            <wp:positionV relativeFrom="paragraph">
              <wp:posOffset>49530</wp:posOffset>
            </wp:positionV>
            <wp:extent cx="3088005" cy="3979545"/>
            <wp:effectExtent l="0" t="0" r="0" b="0"/>
            <wp:wrapTight wrapText="bothSides">
              <wp:wrapPolygon>
                <wp:start x="0" y="0"/>
                <wp:lineTo x="0" y="21507"/>
                <wp:lineTo x="21453" y="21507"/>
                <wp:lineTo x="21453" y="0"/>
                <wp:lineTo x="0" y="0"/>
              </wp:wrapPolygon>
            </wp:wrapTight>
            <wp:docPr id="1026" name="図 1" descr="マップ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 descr="マップ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702" b="26936"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Meiryo UI" w:hAnsi="Meiryo UI" w:eastAsia="Meiryo UI"/>
          <w:b w:val="1"/>
          <w:sz w:val="20"/>
        </w:rPr>
      </w:pPr>
      <w:r>
        <w:rPr>
          <w:rFonts w:hint="eastAsia" w:ascii="Meiryo UI" w:hAnsi="Meiryo UI" w:eastAsia="Meiryo UI"/>
          <w:b w:val="1"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127000</wp:posOffset>
                </wp:positionV>
                <wp:extent cx="2174875" cy="448945"/>
                <wp:effectExtent l="19685" t="19685" r="29845" b="52705"/>
                <wp:wrapNone/>
                <wp:docPr id="1027" name="直線矢印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矢印コネクタ 2"/>
                      <wps:cNvCnPr/>
                      <wps:spPr>
                        <a:xfrm flipH="1">
                          <a:off x="0" y="0"/>
                          <a:ext cx="2174875" cy="44894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style="mso-position-vertical-relative:text;z-index:2;mso-wrap-distance-left:9pt;width:171.25pt;height:35.35pt;mso-position-horizontal-relative:text;position:absolute;margin-left:88.6pt;margin-top:10pt;mso-wrap-distance-bottom:0pt;mso-wrap-distance-right:9pt;mso-wrap-distance-top:0pt;flip:x;" o:spid="_x0000_s1027" o:allowincell="t" o:allowoverlap="t" filled="f" stroked="t" strokecolor="#4472c4 [3204]" strokeweight="3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Meiryo UI" w:hAnsi="Meiryo UI" w:eastAsia="Meiryo UI"/>
          <w:b w:val="1"/>
          <w:sz w:val="20"/>
          <w:highlight w:val="yellow"/>
        </w:rPr>
        <w:t>集合場所</w:t>
      </w:r>
      <w:r>
        <w:rPr>
          <w:rFonts w:hint="eastAsia" w:ascii="Meiryo UI" w:hAnsi="Meiryo UI" w:eastAsia="Meiryo UI"/>
          <w:b w:val="1"/>
          <w:sz w:val="20"/>
          <w:highlight w:val="yellow"/>
        </w:rPr>
        <w:t>_</w:t>
      </w:r>
      <w:r>
        <w:rPr>
          <w:rFonts w:hint="eastAsia" w:ascii="Meiryo UI" w:hAnsi="Meiryo UI" w:eastAsia="Meiryo UI"/>
          <w:b w:val="1"/>
          <w:sz w:val="20"/>
          <w:highlight w:val="yellow"/>
        </w:rPr>
        <w:t>うまいもん館　南砺市利賀村坂上</w:t>
      </w:r>
      <w:r>
        <w:rPr>
          <w:rFonts w:hint="eastAsia" w:ascii="Meiryo UI" w:hAnsi="Meiryo UI" w:eastAsia="Meiryo UI"/>
          <w:b w:val="1"/>
          <w:sz w:val="20"/>
          <w:highlight w:val="yellow"/>
        </w:rPr>
        <w:t>149</w:t>
      </w: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BIZ UDP明朝 Medium" w:hAnsi="BIZ UDP明朝 Medium" w:eastAsia="BIZ UDP明朝 Medium"/>
          <w:sz w:val="18"/>
        </w:rPr>
      </w:pPr>
    </w:p>
    <w:p>
      <w:pPr>
        <w:pStyle w:val="0"/>
        <w:widowControl w:val="1"/>
        <w:jc w:val="left"/>
        <w:rPr>
          <w:rFonts w:hint="default" w:ascii="Meiryo UI" w:hAnsi="Meiryo UI" w:eastAsia="Meiryo UI"/>
          <w:sz w:val="22"/>
        </w:rPr>
      </w:pPr>
      <w:r>
        <w:rPr>
          <w:rFonts w:hint="eastAsia" w:ascii="BIZ UDP明朝 Medium" w:hAnsi="BIZ UDP明朝 Medium" w:eastAsia="BIZ UDP明朝 Medium"/>
          <w:b w:val="1"/>
          <w:sz w:val="22"/>
        </w:rPr>
        <w:t>◆植林会場　</w:t>
      </w:r>
      <w:r>
        <w:rPr>
          <w:rFonts w:hint="eastAsia" w:ascii="Meiryo UI" w:hAnsi="Meiryo UI" w:eastAsia="Meiryo UI"/>
          <w:sz w:val="22"/>
        </w:rPr>
        <w:t>南砺市利賀村坂上地内　利賀ふれあいの森</w:t>
      </w:r>
    </w:p>
    <w:p>
      <w:pPr>
        <w:pStyle w:val="0"/>
        <w:widowControl w:val="1"/>
        <w:jc w:val="left"/>
        <w:rPr>
          <w:rFonts w:hint="default" w:ascii="Meiryo UI" w:hAnsi="Meiryo UI" w:eastAsia="Meiryo UI"/>
          <w:sz w:val="22"/>
        </w:rPr>
      </w:pPr>
      <w:r>
        <w:rPr>
          <w:rFonts w:hint="default" w:ascii="ＭＳ Ｐゴシック" w:hAnsi="ＭＳ Ｐゴシック" w:eastAsia="ＭＳ Ｐゴシック"/>
          <w:b w:val="1"/>
          <w:sz w:val="18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4961890</wp:posOffset>
                </wp:positionH>
                <wp:positionV relativeFrom="paragraph">
                  <wp:posOffset>1305560</wp:posOffset>
                </wp:positionV>
                <wp:extent cx="583565" cy="330200"/>
                <wp:effectExtent l="19685" t="19685" r="29845" b="20320"/>
                <wp:wrapNone/>
                <wp:docPr id="1028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3"/>
                      <wps:cNvSpPr txBox="1"/>
                      <wps:spPr>
                        <a:xfrm>
                          <a:off x="0" y="0"/>
                          <a:ext cx="583565" cy="330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sz w:val="14"/>
                              </w:rPr>
                            </w:pP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z w:val="14"/>
                                <w:highlight w:val="yellow"/>
                              </w:rPr>
                              <w:t>植林会場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4;mso-wrap-distance-left:9pt;width:45.95pt;height:26pt;mso-position-horizontal-relative:text;position:absolute;margin-left:390.7pt;margin-top:102.8pt;mso-wrap-distance-bottom:0pt;mso-wrap-distance-right:9pt;mso-wrap-distance-top:0pt;v-text-anchor:top;" o:spid="_x0000_s1028" o:allowincell="t" o:allowoverlap="t" filled="f" stroked="t" strokecolor="#ff0000" strokeweight="2.2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Meiryo UI" w:hAnsi="Meiryo UI" w:eastAsia="Meiryo UI"/>
                          <w:b w:val="1"/>
                          <w:sz w:val="14"/>
                        </w:rPr>
                      </w:pPr>
                      <w:r>
                        <w:rPr>
                          <w:rFonts w:hint="eastAsia" w:ascii="Meiryo UI" w:hAnsi="Meiryo UI" w:eastAsia="Meiryo UI"/>
                          <w:b w:val="1"/>
                          <w:sz w:val="14"/>
                          <w:highlight w:val="yellow"/>
                        </w:rPr>
                        <w:t>植林会場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Ｐゴシック" w:hAnsi="ＭＳ Ｐゴシック" w:eastAsia="ＭＳ Ｐゴシック"/>
          <w:b w:val="1"/>
          <w:sz w:val="18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2261870</wp:posOffset>
                </wp:positionV>
                <wp:extent cx="583565" cy="330200"/>
                <wp:effectExtent l="19685" t="19685" r="29845" b="20320"/>
                <wp:wrapNone/>
                <wp:docPr id="1029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3"/>
                      <wps:cNvSpPr txBox="1"/>
                      <wps:spPr>
                        <a:xfrm>
                          <a:off x="0" y="0"/>
                          <a:ext cx="583565" cy="330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Meiryo UI" w:hAnsi="Meiryo UI" w:eastAsia="Meiryo UI"/>
                                <w:b w:val="1"/>
                                <w:sz w:val="14"/>
                              </w:rPr>
                            </w:pPr>
                            <w:r>
                              <w:rPr>
                                <w:rFonts w:hint="eastAsia" w:ascii="Meiryo UI" w:hAnsi="Meiryo UI" w:eastAsia="Meiryo UI"/>
                                <w:b w:val="1"/>
                                <w:sz w:val="14"/>
                                <w:highlight w:val="yellow"/>
                              </w:rPr>
                              <w:t>集合場所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3;mso-wrap-distance-left:9pt;width:45.95pt;height:26pt;mso-position-horizontal-relative:margin;position:absolute;mso-position-horizontal:left;margin-top:178.1pt;mso-wrap-distance-bottom:0pt;mso-wrap-distance-right:9pt;mso-wrap-distance-top:0pt;v-text-anchor:top;" o:spid="_x0000_s1029" o:allowincell="t" o:allowoverlap="t" filled="f" stroked="t" strokecolor="#ff0000" strokeweight="2.2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Meiryo UI" w:hAnsi="Meiryo UI" w:eastAsia="Meiryo UI"/>
                          <w:b w:val="1"/>
                          <w:sz w:val="14"/>
                        </w:rPr>
                      </w:pPr>
                      <w:r>
                        <w:rPr>
                          <w:rFonts w:hint="eastAsia" w:ascii="Meiryo UI" w:hAnsi="Meiryo UI" w:eastAsia="Meiryo UI"/>
                          <w:b w:val="1"/>
                          <w:sz w:val="14"/>
                          <w:highlight w:val="yellow"/>
                        </w:rPr>
                        <w:t>集合場所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 w:ascii="ＭＳ Ｐゴシック" w:hAnsi="ＭＳ Ｐゴシック" w:eastAsia="ＭＳ Ｐゴシック"/>
          <w:b w:val="1"/>
          <w:sz w:val="18"/>
        </w:rPr>
        <w:drawing>
          <wp:inline distT="0" distB="0" distL="0" distR="0">
            <wp:extent cx="5878195" cy="3116580"/>
            <wp:effectExtent l="0" t="0" r="0" b="0"/>
            <wp:docPr id="1030" name="図 1" descr="マップ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図 1" descr="マップ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b w:val="1"/>
          <w:sz w:val="18"/>
        </w:rPr>
      </w:pPr>
      <w:bookmarkStart w:id="0" w:name="_GoBack"/>
      <w:bookmarkEnd w:id="0"/>
    </w:p>
    <w:sectPr>
      <w:headerReference r:id="rId6" w:type="default"/>
      <w:footerReference r:id="rId7" w:type="default"/>
      <w:headerReference r:id="rId5" w:type="first"/>
      <w:pgSz w:w="11906" w:h="16838"/>
      <w:pgMar w:top="1730" w:right="1133" w:bottom="568" w:left="1276" w:header="568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8" type="connector" idref="#_x0000_s1027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Salutation"/>
    <w:basedOn w:val="0"/>
    <w:next w:val="0"/>
    <w:link w:val="16"/>
    <w:uiPriority w:val="0"/>
    <w:rPr>
      <w:rFonts w:ascii="ＭＳ Ｐゴシック" w:hAnsi="ＭＳ Ｐゴシック" w:eastAsia="ＭＳ Ｐゴシック"/>
      <w:sz w:val="20"/>
    </w:rPr>
  </w:style>
  <w:style w:type="character" w:styleId="16" w:customStyle="1">
    <w:name w:val="挨拶文 (文字)"/>
    <w:basedOn w:val="10"/>
    <w:next w:val="16"/>
    <w:link w:val="15"/>
    <w:uiPriority w:val="0"/>
    <w:rPr>
      <w:rFonts w:ascii="ＭＳ Ｐゴシック" w:hAnsi="ＭＳ Ｐゴシック" w:eastAsia="ＭＳ Ｐゴシック"/>
      <w:sz w:val="20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Ｐゴシック" w:hAnsi="ＭＳ Ｐゴシック" w:eastAsia="ＭＳ Ｐゴシック"/>
      <w:sz w:val="20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Ｐゴシック" w:hAnsi="ＭＳ Ｐゴシック" w:eastAsia="ＭＳ Ｐゴシック"/>
      <w:sz w:val="2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rPr>
      <w:rFonts w:eastAsia="Times New Roman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image" Target="media/image1.jpg" /><Relationship Id="rId9" Type="http://schemas.openxmlformats.org/officeDocument/2006/relationships/image" Target="media/image2.png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3</Pages>
  <Words>32</Words>
  <Characters>898</Characters>
  <Application>JUST Note</Application>
  <Lines>111</Lines>
  <Paragraphs>62</Paragraphs>
  <Company>-</Company>
  <CharactersWithSpaces>1034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北井　康仁</cp:lastModifiedBy>
  <dcterms:created xsi:type="dcterms:W3CDTF">2024-08-26T01:14:00Z</dcterms:created>
  <dcterms:modified xsi:type="dcterms:W3CDTF">2026-09-08T04:36:32Z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mplianceAssetId">
    <vt:lpwstr/>
  </property>
  <property fmtid="{D5CDD505-2E9C-101B-9397-08002B2CF9AE}" pid="3" name="ContentTypeId">
    <vt:lpwstr>0x01010031C1EF863337984C8F56B6164F33879D</vt:lpwstr>
  </property>
  <property fmtid="{D5CDD505-2E9C-101B-9397-08002B2CF9AE}" pid="4" name="Order">
    <vt:r8>2860000</vt:r8>
  </property>
  <property fmtid="{D5CDD505-2E9C-101B-9397-08002B2CF9AE}" pid="5" name="TriggerFlowInfo">
    <vt:lpwstr/>
  </property>
  <property fmtid="{D5CDD505-2E9C-101B-9397-08002B2CF9AE}" pid="6" name="_ExtendedDescription">
    <vt:lpwstr/>
  </property>
</Properties>
</file>